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3399790</wp:posOffset>
            </wp:positionH>
            <wp:positionV relativeFrom="page">
              <wp:posOffset>256540</wp:posOffset>
            </wp:positionV>
            <wp:extent cx="753745" cy="701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18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b w:val="1"/>
          <w:bCs w:val="1"/>
          <w:color w:val="auto"/>
        </w:rPr>
        <w:t>अखिल भारतीय आयुर्विज्ञानसंस्थान(एम्स), गुवाहाटी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All India Institute of Medical Sciences, Guwahati</w:t>
      </w:r>
    </w:p>
    <w:p>
      <w:pPr>
        <w:jc w:val="center"/>
        <w:ind w:right="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Changsari, District- Kamrup Assam- 781101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-643890</wp:posOffset>
            </wp:positionH>
            <wp:positionV relativeFrom="paragraph">
              <wp:posOffset>166370</wp:posOffset>
            </wp:positionV>
            <wp:extent cx="7076440" cy="85775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857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2023-09-19T08:45:11Z</dcterms:created>
  <dcterms:modified xsi:type="dcterms:W3CDTF">2023-09-19T08:45:11Z</dcterms:modified>
</cp:coreProperties>
</file>